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jc w:val="center"/>
        <w:rPr/>
      </w:pPr>
      <w:r>
        <w:rPr>
          <w:rFonts w:cs="Calibri" w:ascii="Calibri" w:hAnsi="Calibri"/>
          <w:b/>
          <w:bCs/>
          <w:color w:val="FFFFFF"/>
        </w:rPr>
        <w:t xml:space="preserve">D </w:t>
        <w:tab/>
        <w:t xml:space="preserve">OCUMENTO DE </w:t>
      </w:r>
      <w:r>
        <w:rPr>
          <w:rFonts w:eastAsia="SimSun" w:cs="Calibri" w:ascii="Calibri" w:hAnsi="Calibri"/>
          <w:b/>
          <w:bCs/>
          <w:color w:val="FFFFFF"/>
          <w:kern w:val="0"/>
        </w:rPr>
        <w:t>FORMALIZAÇÃO</w:t>
      </w:r>
      <w:r>
        <w:rPr>
          <w:rFonts w:cs="Calibri" w:ascii="Calibri" w:hAnsi="Calibri"/>
          <w:b/>
          <w:bCs/>
          <w:color w:val="FFFFFF"/>
        </w:rPr>
        <w:t xml:space="preserve"> DA DEMANDA</w:t>
      </w:r>
      <w:r>
        <w:rPr>
          <w:rFonts w:cs="Calibri" w:ascii="Calibri" w:hAnsi="Calibri"/>
          <w:b/>
          <w:color w:val="FFFFFF"/>
        </w:rPr>
        <w:t xml:space="preserve"> 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 xml:space="preserve">Aquisição de Material </w:t>
      </w:r>
      <w:commentRangeStart w:id="0"/>
      <w:r>
        <w:rPr>
          <w:rFonts w:cs="Calibri" w:ascii="Calibri" w:hAnsi="Calibri"/>
          <w:b/>
          <w:color w:val="C9211E"/>
        </w:rPr>
        <w:t>(de consumo; de copa; de expediente ....)</w:t>
      </w:r>
      <w:commentRangeEnd w:id="0"/>
      <w:r>
        <w:commentReference w:id="0"/>
      </w:r>
      <w:r>
        <w:rPr>
          <w:rFonts w:cs="Calibri" w:ascii="Calibri" w:hAnsi="Calibri"/>
          <w:b/>
          <w:color w:val="C9211E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Órgão: Conselho Regional de Medicina do Estado do Rio de Janeiro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tbl>
      <w:tblPr>
        <w:tblW w:w="9751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6813"/>
        <w:gridCol w:w="2937"/>
      </w:tblGrid>
      <w:tr>
        <w:trPr/>
        <w:tc>
          <w:tcPr>
            <w:tcW w:w="9750" w:type="dxa"/>
            <w:gridSpan w:val="2"/>
            <w:tcBorders/>
            <w:shd w:color="auto" w:fill="FFFFFF" w:val="clear"/>
          </w:tcPr>
          <w:p>
            <w:pPr>
              <w:pStyle w:val="Contedodatabela"/>
              <w:widowControl w:val="false"/>
              <w:rPr>
                <w:rFonts w:ascii="Calibri" w:hAnsi="Calibri" w:cs="Calibri"/>
              </w:rPr>
            </w:pPr>
            <w:commentRangeStart w:id="1"/>
            <w:r>
              <w:rPr>
                <w:rFonts w:cs="Calibri" w:ascii="Calibri" w:hAnsi="Calibri"/>
              </w:rPr>
              <w:t xml:space="preserve">Setor Requisitante: </w:t>
            </w:r>
            <w:r>
              <w:rPr>
                <w:rFonts w:cs="Calibri" w:ascii="Calibri" w:hAnsi="Calibri"/>
                <w:color w:val="C9211E"/>
              </w:rPr>
              <w:t>Nome_Setor</w:t>
            </w:r>
          </w:p>
        </w:tc>
      </w:tr>
      <w:tr>
        <w:trPr/>
        <w:tc>
          <w:tcPr>
            <w:tcW w:w="6813" w:type="dxa"/>
            <w:tcBorders/>
            <w:shd w:color="auto" w:fill="FFFFFF" w:val="clear"/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</w:rPr>
              <w:t xml:space="preserve">Responsável Pela Demanda: </w:t>
            </w:r>
            <w:r>
              <w:rPr>
                <w:rFonts w:cs="Calibri" w:ascii="Calibri" w:hAnsi="Calibri"/>
                <w:color w:val="C9211E"/>
              </w:rPr>
              <w:t>Responsável_setor</w:t>
            </w:r>
          </w:p>
        </w:tc>
        <w:tc>
          <w:tcPr>
            <w:tcW w:w="2937" w:type="dxa"/>
            <w:tcBorders/>
            <w:shd w:color="auto" w:fill="FFFFFF" w:val="clear"/>
          </w:tcPr>
          <w:p>
            <w:pPr>
              <w:pStyle w:val="Contedodatabela"/>
              <w:widowControl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Matrícula: </w:t>
            </w:r>
            <w:r>
              <w:rPr>
                <w:rFonts w:cs="Calibri" w:ascii="Calibri" w:hAnsi="Calibri"/>
                <w:color w:val="C9211E"/>
              </w:rPr>
              <w:t>000</w:t>
            </w:r>
          </w:p>
        </w:tc>
      </w:tr>
      <w:tr>
        <w:trPr/>
        <w:tc>
          <w:tcPr>
            <w:tcW w:w="6813" w:type="dxa"/>
            <w:tcBorders/>
            <w:shd w:color="auto" w:fill="FFFFFF" w:val="clear"/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</w:rPr>
              <w:t xml:space="preserve">E-mail: </w:t>
            </w:r>
            <w:hyperlink r:id="rId2" w:tgtFrame="_blank">
              <w:r>
                <w:rPr>
                  <w:rStyle w:val="Hyperlink1"/>
                  <w:rFonts w:eastAsia="MS Mincho" w:cs="Calibri" w:ascii="Calibri" w:hAnsi="Calibri"/>
                  <w:bCs/>
                  <w:color w:val="C9211E"/>
                  <w:u w:val="none"/>
                  <w:lang w:eastAsia="ja-JP"/>
                </w:rPr>
                <w:t>e</w:t>
              </w:r>
            </w:hyperlink>
            <w:r>
              <w:rPr>
                <w:rStyle w:val="Hyperlink1"/>
                <w:rFonts w:eastAsia="MS Mincho" w:cs="Calibri" w:ascii="Calibri" w:hAnsi="Calibri"/>
                <w:bCs/>
                <w:color w:val="C9211E"/>
                <w:u w:val="none"/>
                <w:lang w:eastAsia="ja-JP"/>
              </w:rPr>
              <w:t>mail</w:t>
            </w:r>
            <w:hyperlink r:id="rId3" w:tgtFrame="_blank">
              <w:r>
                <w:rPr>
                  <w:rStyle w:val="Hyperlink1"/>
                  <w:rFonts w:eastAsia="MS Mincho" w:cs="Calibri" w:ascii="Calibri" w:hAnsi="Calibri"/>
                  <w:bCs/>
                  <w:color w:val="000000"/>
                  <w:u w:val="none"/>
                  <w:lang w:eastAsia="ja-JP"/>
                </w:rPr>
                <w:t>@crm-rj.gov.br</w:t>
              </w:r>
            </w:hyperlink>
          </w:p>
        </w:tc>
        <w:tc>
          <w:tcPr>
            <w:tcW w:w="2937" w:type="dxa"/>
            <w:tcBorders/>
            <w:shd w:color="auto" w:fill="FFFFFF" w:val="clear"/>
          </w:tcPr>
          <w:p>
            <w:pPr>
              <w:pStyle w:val="Contedodatabela"/>
              <w:widowControl w:val="false"/>
              <w:rPr>
                <w:rFonts w:ascii="Calibri" w:hAnsi="Calibri"/>
              </w:rPr>
            </w:pPr>
            <w:r>
              <w:rPr>
                <w:rFonts w:cs="Calibri" w:ascii="Calibri" w:hAnsi="Calibri"/>
              </w:rPr>
              <w:t xml:space="preserve">Telefone: (21) </w:t>
            </w:r>
            <w:r>
              <w:rPr>
                <w:rFonts w:eastAsia="SimSun" w:cs="Calibri" w:ascii="Calibri" w:hAnsi="Calibri"/>
                <w:color w:val="00000A"/>
                <w:kern w:val="0"/>
              </w:rPr>
              <w:t>3184-</w:t>
            </w:r>
            <w:r>
              <w:rPr>
                <w:rFonts w:eastAsia="SimSun" w:cs="Calibri" w:ascii="Calibri" w:hAnsi="Calibri"/>
                <w:color w:val="C9211E"/>
                <w:kern w:val="0"/>
              </w:rPr>
              <w:t>7180</w:t>
            </w:r>
            <w:commentRangeEnd w:id="1"/>
            <w:r>
              <w:commentReference w:id="1"/>
            </w:r>
            <w:r>
              <w:rPr>
                <w:rFonts w:eastAsia="SimSun" w:cs="Calibri" w:ascii="Calibri" w:hAnsi="Calibri"/>
                <w:color w:val="C9211E"/>
                <w:kern w:val="0"/>
              </w:rPr>
            </w:r>
          </w:p>
        </w:tc>
      </w:tr>
    </w:tbl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Justificativa da necessidade: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2"/>
      <w:r>
        <w:rPr>
          <w:rFonts w:cs="Calibri" w:ascii="Calibri" w:hAnsi="Calibri"/>
          <w:color w:val="00000A"/>
        </w:rPr>
        <w:t>O Conselho Regional de Medicina do Estado do Rio de Janeiro (CREMERJ) é uma autarquia federal, criada pela Lei nº 3.268/1957, com o objetivo de promover o perfeito desempenho ético e moral da medicina e o prestígio dos que a exerçam legalmente.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highlight w:val="none"/>
          <w:shd w:fill="FFFF00" w:val="clear"/>
        </w:rPr>
      </w:pPr>
      <w:r>
        <w:rPr>
          <w:rFonts w:cs="Calibri" w:ascii="Calibri" w:hAnsi="Calibri"/>
          <w:color w:val="00000A"/>
          <w:shd w:fill="FFFF00" w:val="clear"/>
        </w:rPr>
        <w:t>No artigo 15 da citada Lei, são descritas as suas atribuições, onde podemos citar: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highlight w:val="none"/>
          <w:shd w:fill="FFFF00" w:val="clear"/>
        </w:rPr>
      </w:pPr>
      <w:r>
        <w:rPr>
          <w:shd w:fill="FFFF00" w:val="clear"/>
        </w:rPr>
      </w:r>
    </w:p>
    <w:p>
      <w:pPr>
        <w:pStyle w:val="Normal"/>
        <w:numPr>
          <w:ilvl w:val="0"/>
          <w:numId w:val="0"/>
        </w:numPr>
        <w:ind w:left="2268" w:right="0" w:hanging="0"/>
        <w:jc w:val="both"/>
        <w:rPr>
          <w:sz w:val="22"/>
          <w:szCs w:val="22"/>
          <w:highlight w:val="none"/>
          <w:shd w:fill="FFFF00" w:val="clear"/>
        </w:rPr>
      </w:pPr>
      <w:r>
        <w:rPr>
          <w:rFonts w:cs="Calibri" w:ascii="Calibri" w:hAnsi="Calibri"/>
          <w:color w:val="00000A"/>
          <w:sz w:val="22"/>
          <w:szCs w:val="22"/>
          <w:shd w:fill="FFFF00" w:val="clear"/>
        </w:rPr>
        <w:t>“</w:t>
      </w:r>
      <w:r>
        <w:rPr>
          <w:rFonts w:cs="Calibri" w:ascii="Calibri" w:hAnsi="Calibri"/>
          <w:color w:val="00000A"/>
          <w:sz w:val="22"/>
          <w:szCs w:val="22"/>
          <w:shd w:fill="FFFF00" w:val="clear"/>
        </w:rPr>
        <w:t>Art. 15. São atribuições dos Conselhos Regionais:</w:t>
      </w:r>
    </w:p>
    <w:p>
      <w:pPr>
        <w:pStyle w:val="Normal"/>
        <w:numPr>
          <w:ilvl w:val="0"/>
          <w:numId w:val="0"/>
        </w:numPr>
        <w:ind w:left="2268" w:right="0" w:hanging="0"/>
        <w:jc w:val="both"/>
        <w:rPr>
          <w:sz w:val="22"/>
          <w:szCs w:val="22"/>
          <w:highlight w:val="none"/>
          <w:shd w:fill="FFFF00" w:val="clear"/>
        </w:rPr>
      </w:pPr>
      <w:r>
        <w:rPr>
          <w:rFonts w:cs="Calibri" w:ascii="Calibri" w:hAnsi="Calibri"/>
          <w:color w:val="00000A"/>
          <w:sz w:val="22"/>
          <w:szCs w:val="22"/>
          <w:shd w:fill="FFFF00" w:val="clear"/>
        </w:rPr>
        <w:t>(…)</w:t>
      </w:r>
    </w:p>
    <w:p>
      <w:pPr>
        <w:pStyle w:val="Normal"/>
        <w:numPr>
          <w:ilvl w:val="0"/>
          <w:numId w:val="0"/>
        </w:numPr>
        <w:ind w:left="2268" w:right="0" w:hanging="0"/>
        <w:jc w:val="both"/>
        <w:rPr>
          <w:sz w:val="22"/>
          <w:szCs w:val="22"/>
          <w:highlight w:val="none"/>
          <w:shd w:fill="FFFF00" w:val="clear"/>
        </w:rPr>
      </w:pPr>
      <w:r>
        <w:rPr>
          <w:rFonts w:cs="Calibri" w:ascii="Calibri" w:hAnsi="Calibri"/>
          <w:color w:val="00000A"/>
          <w:sz w:val="22"/>
          <w:szCs w:val="22"/>
          <w:shd w:fill="FFFF00" w:val="clear"/>
        </w:rPr>
        <w:t xml:space="preserve">h) </w:t>
      </w:r>
      <w:r>
        <w:rPr>
          <w:rFonts w:cs="Calibri" w:ascii="Calibri" w:hAnsi="Calibri"/>
          <w:b/>
          <w:bCs/>
          <w:color w:val="00000A"/>
          <w:sz w:val="22"/>
          <w:szCs w:val="22"/>
          <w:shd w:fill="FFFF00" w:val="clear"/>
        </w:rPr>
        <w:t>promover, por todos os meios e o seu alcance, o perfeito desempenho técnico e moral da medicina e o prestígio e bom conceito da medicina, da profissão e dos que a exerçam;</w:t>
      </w:r>
    </w:p>
    <w:p>
      <w:pPr>
        <w:pStyle w:val="Normal"/>
        <w:numPr>
          <w:ilvl w:val="0"/>
          <w:numId w:val="0"/>
        </w:numPr>
        <w:ind w:left="2268" w:right="0" w:hanging="0"/>
        <w:jc w:val="both"/>
        <w:rPr>
          <w:sz w:val="22"/>
          <w:szCs w:val="22"/>
          <w:highlight w:val="none"/>
          <w:shd w:fill="FFFF00" w:val="clear"/>
        </w:rPr>
      </w:pPr>
      <w:r>
        <w:rPr>
          <w:rFonts w:cs="Calibri" w:ascii="Calibri" w:hAnsi="Calibri"/>
          <w:color w:val="00000A"/>
          <w:sz w:val="22"/>
          <w:szCs w:val="22"/>
          <w:shd w:fill="FFFF00" w:val="clear"/>
        </w:rPr>
        <w:t>(…)” (grifo nosso)</w:t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r>
        <w:rPr>
          <w:rFonts w:cs="Calibri" w:ascii="Calibri" w:hAnsi="Calibri"/>
          <w:color w:val="00000A"/>
        </w:rPr>
        <w:t>O CREMERJ também é uma instituição auxiliar do Estado que, por delegação deste, lhe outorga competência para supervisionar a ética profissional e normatizar o exercício da profissão.</w:t>
      </w:r>
      <w:commentRangeEnd w:id="2"/>
      <w:r>
        <w:commentReference w:id="2"/>
      </w: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highlight w:val="none"/>
          <w:shd w:fill="FFFF00" w:val="clear"/>
        </w:rPr>
      </w:pPr>
      <w:r>
        <w:rPr>
          <w:rFonts w:cs="Calibri" w:ascii="Calibri" w:hAnsi="Calibri"/>
          <w:color w:val="00000A"/>
          <w:shd w:fill="FFFF00" w:val="clear"/>
        </w:rPr>
        <w:t>O CREMERJ mantém em plena atividade, além da sede, 54 Câmaras Técnicas, 18 Grupos de Trabalho e 7 Comissões, ainda 6 Representações metropolitanas distribuídas pela capital e 18 Representações que englobam as mais variadas especialidades e questões relevantes à área médica.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3"/>
      <w:r>
        <w:rPr>
          <w:rFonts w:cs="Calibri" w:ascii="Calibri" w:hAnsi="Calibri"/>
          <w:color w:val="C9211E"/>
        </w:rPr>
        <w:t>Justificativa da necessidade da aquisição pretendida, considerando o “Planejamento Estratégico”, “Relatório de Orçamento Anual do Setor”.</w:t>
      </w:r>
      <w:commentRangeEnd w:id="3"/>
      <w:r>
        <w:commentReference w:id="3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4"/>
      <w:r>
        <w:rPr>
          <w:rFonts w:cs="Calibri" w:ascii="Calibri" w:hAnsi="Calibri"/>
          <w:color w:val="C9211E"/>
        </w:rPr>
        <w:t>Justificar o porquê é preciso. (Ex. A aquisição de material de expediente é para manutenção da atividade administrativa realizada pelo Cremerj.).</w:t>
      </w:r>
      <w:commentRangeEnd w:id="4"/>
      <w:r>
        <w:commentReference w:id="4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5"/>
      <w:r>
        <w:rPr>
          <w:rFonts w:cs="Calibri" w:ascii="Calibri" w:hAnsi="Calibri"/>
          <w:color w:val="C9211E"/>
        </w:rPr>
        <w:t>Justificar o para quê é preciso. (Ex. O material de expediente será utilizado por todos os setores do Conselho na concepção dos processos, na busca do cumprimento da sua missão institucional.).</w:t>
      </w:r>
      <w:commentRangeEnd w:id="5"/>
      <w:r>
        <w:commentReference w:id="5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6"/>
      <w:r>
        <w:rPr>
          <w:rFonts w:cs="Calibri" w:ascii="Calibri" w:hAnsi="Calibri"/>
          <w:color w:val="C9211E"/>
        </w:rPr>
        <w:t>Justificar a consequência da não aquisição. (Ex. A não aquisição dos materiais poderá acarretar o atraso no atendimento das demandas, causando danos ao erário.).</w:t>
      </w:r>
      <w:commentRangeEnd w:id="6"/>
      <w:r>
        <w:commentReference w:id="6"/>
      </w:r>
      <w:r>
        <w:rPr>
          <w:rFonts w:cs="Calibri" w:ascii="Calibri" w:hAnsi="Calibri"/>
          <w:color w:val="C9211E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Quantidade da solução a ser contratada: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r>
        <w:rPr>
          <w:rFonts w:cs="Calibri" w:ascii="Calibri" w:hAnsi="Calibri"/>
          <w:color w:val="00000A"/>
        </w:rPr>
        <w:t>Segue abaixo a descrição dos itens que compõem esta demanda: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66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07"/>
        <w:gridCol w:w="6687"/>
        <w:gridCol w:w="1212"/>
        <w:gridCol w:w="1159"/>
      </w:tblGrid>
      <w:tr>
        <w:trPr/>
        <w:tc>
          <w:tcPr>
            <w:tcW w:w="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6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1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QTD</w:t>
            </w:r>
          </w:p>
        </w:tc>
        <w:tc>
          <w:tcPr>
            <w:tcW w:w="11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</w:tr>
      <w:tr>
        <w:trPr/>
        <w:tc>
          <w:tcPr>
            <w:tcW w:w="70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Times New Roman"/>
                <w:b/>
                <w:b/>
                <w:bCs/>
                <w:color w:val="C9211E"/>
                <w:sz w:val="20"/>
                <w:szCs w:val="20"/>
              </w:rPr>
            </w:pPr>
            <w:commentRangeStart w:id="7"/>
            <w:r>
              <w:rPr>
                <w:rFonts w:cs="Times New Roman" w:ascii="Calibri" w:hAnsi="Calibri"/>
                <w:b/>
                <w:bCs/>
                <w:color w:val="C9211E"/>
                <w:sz w:val="20"/>
                <w:szCs w:val="20"/>
              </w:rPr>
              <w:t>1</w:t>
            </w:r>
          </w:p>
        </w:tc>
        <w:tc>
          <w:tcPr>
            <w:tcW w:w="668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color w:val="C9211E"/>
                <w:sz w:val="20"/>
                <w:szCs w:val="20"/>
              </w:rPr>
            </w:pPr>
            <w:r>
              <w:rPr>
                <w:rFonts w:cs="Calibri" w:ascii="Calibri" w:hAnsi="Calibri"/>
                <w:color w:val="C9211E"/>
                <w:sz w:val="20"/>
                <w:szCs w:val="20"/>
                <w:highlight w:val="white"/>
              </w:rPr>
              <w:t>Descrição detalhada do item.</w:t>
            </w:r>
          </w:p>
          <w:p>
            <w:pPr>
              <w:pStyle w:val="Contedodatabela"/>
              <w:widowControl w:val="false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Calibri" w:hAnsi="Calibri"/>
                <w:color w:val="000000"/>
                <w:sz w:val="20"/>
                <w:szCs w:val="20"/>
                <w:highlight w:val="white"/>
                <w:lang w:eastAsia="pt-BR"/>
              </w:rPr>
              <w:t xml:space="preserve">Similar à </w:t>
            </w:r>
            <w:r>
              <w:rPr>
                <w:rFonts w:cs="Times New Roman" w:ascii="Calibri" w:hAnsi="Calibri"/>
                <w:color w:val="C9211E"/>
                <w:sz w:val="20"/>
                <w:szCs w:val="20"/>
                <w:highlight w:val="white"/>
                <w:lang w:eastAsia="pt-BR"/>
              </w:rPr>
              <w:t>(Marca/modelo de referência)</w:t>
            </w:r>
            <w:r>
              <w:rPr>
                <w:rFonts w:cs="Times New Roman" w:ascii="Calibri" w:hAnsi="Calibri"/>
                <w:color w:val="000000"/>
                <w:sz w:val="20"/>
                <w:szCs w:val="20"/>
                <w:highlight w:val="white"/>
                <w:lang w:eastAsia="pt-BR"/>
              </w:rPr>
              <w:t xml:space="preserve"> ou de melhor qualidade.</w:t>
            </w:r>
          </w:p>
        </w:tc>
        <w:tc>
          <w:tcPr>
            <w:tcW w:w="1212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C9211E"/>
                <w:sz w:val="20"/>
                <w:szCs w:val="20"/>
              </w:rPr>
            </w:pPr>
            <w:r>
              <w:rPr>
                <w:rFonts w:cs="Times New Roman" w:ascii="Calibri" w:hAnsi="Calibri"/>
                <w:color w:val="C9211E"/>
                <w:sz w:val="20"/>
                <w:szCs w:val="20"/>
              </w:rPr>
              <w:t>000</w:t>
            </w:r>
          </w:p>
        </w:tc>
        <w:tc>
          <w:tcPr>
            <w:tcW w:w="11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color w:val="C9211E"/>
                <w:sz w:val="20"/>
                <w:szCs w:val="20"/>
              </w:rPr>
            </w:pPr>
            <w:r>
              <w:rPr>
                <w:rFonts w:cs="Calibri" w:ascii="Calibri" w:hAnsi="Calibri"/>
                <w:color w:val="C9211E"/>
                <w:sz w:val="20"/>
                <w:szCs w:val="20"/>
              </w:rPr>
              <w:t>Forma de apresentação</w:t>
            </w:r>
          </w:p>
        </w:tc>
      </w:tr>
      <w:tr>
        <w:trPr/>
        <w:tc>
          <w:tcPr>
            <w:tcW w:w="70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Times New Roman"/>
                <w:b/>
                <w:b/>
                <w:bCs/>
                <w:color w:val="C9211E"/>
                <w:sz w:val="20"/>
                <w:szCs w:val="20"/>
              </w:rPr>
            </w:pPr>
            <w:r>
              <w:rPr>
                <w:rFonts w:cs="Times New Roman" w:ascii="Calibri" w:hAnsi="Calibri"/>
                <w:b/>
                <w:bCs/>
                <w:color w:val="C9211E"/>
                <w:sz w:val="20"/>
                <w:szCs w:val="20"/>
              </w:rPr>
              <w:t>...</w:t>
            </w:r>
          </w:p>
        </w:tc>
        <w:tc>
          <w:tcPr>
            <w:tcW w:w="668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color w:val="C9211E"/>
                <w:sz w:val="20"/>
                <w:szCs w:val="20"/>
              </w:rPr>
            </w:pPr>
            <w:r>
              <w:rPr>
                <w:rFonts w:cs="Calibri" w:ascii="Calibri" w:hAnsi="Calibri"/>
                <w:color w:val="C9211E"/>
                <w:sz w:val="20"/>
                <w:szCs w:val="20"/>
              </w:rPr>
              <w:t>...</w:t>
            </w:r>
          </w:p>
        </w:tc>
        <w:tc>
          <w:tcPr>
            <w:tcW w:w="1212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C9211E"/>
                <w:sz w:val="20"/>
                <w:szCs w:val="20"/>
              </w:rPr>
            </w:pPr>
            <w:r>
              <w:rPr>
                <w:rFonts w:cs="Times New Roman" w:ascii="Calibri" w:hAnsi="Calibri"/>
                <w:color w:val="C9211E"/>
                <w:sz w:val="20"/>
                <w:szCs w:val="20"/>
              </w:rPr>
              <w:t>...</w:t>
            </w:r>
          </w:p>
        </w:tc>
        <w:tc>
          <w:tcPr>
            <w:tcW w:w="11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Calibri"/>
                <w:color w:val="C9211E"/>
                <w:sz w:val="20"/>
                <w:szCs w:val="20"/>
              </w:rPr>
            </w:pPr>
            <w:r>
              <w:rPr>
                <w:rFonts w:cs="Calibri" w:ascii="Calibri" w:hAnsi="Calibri"/>
                <w:color w:val="C9211E"/>
                <w:sz w:val="20"/>
                <w:szCs w:val="20"/>
              </w:rPr>
              <w:t>…</w:t>
            </w:r>
            <w:r>
              <w:rPr>
                <w:rFonts w:cs="Calibri" w:ascii="Calibri" w:hAnsi="Calibri"/>
                <w:color w:val="C9211E"/>
                <w:sz w:val="20"/>
                <w:szCs w:val="20"/>
              </w:rPr>
              <w:t>.</w:t>
            </w:r>
            <w:commentRangeEnd w:id="7"/>
            <w:r>
              <w:commentReference w:id="7"/>
            </w:r>
            <w:r>
              <w:rPr>
                <w:rFonts w:cs="Calibri" w:ascii="Calibri" w:hAnsi="Calibri"/>
                <w:color w:val="C9211E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Prazo de entrega: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8"/>
      <w:r>
        <w:rPr>
          <w:rFonts w:cs="Calibri" w:ascii="Calibri" w:hAnsi="Calibri"/>
          <w:color w:val="00000A"/>
        </w:rPr>
        <w:t xml:space="preserve">Em até </w:t>
      </w:r>
      <w:r>
        <w:rPr>
          <w:rFonts w:cs="Calibri" w:ascii="Calibri" w:hAnsi="Calibri"/>
          <w:color w:val="C9211E"/>
        </w:rPr>
        <w:t>xx (xxx)</w:t>
      </w:r>
      <w:r>
        <w:rPr>
          <w:rFonts w:cs="Calibri" w:ascii="Calibri" w:hAnsi="Calibri"/>
          <w:color w:val="00000A"/>
        </w:rPr>
        <w:t xml:space="preserve"> dias </w:t>
      </w:r>
      <w:r>
        <w:rPr>
          <w:rFonts w:cs="Calibri" w:ascii="Calibri" w:hAnsi="Calibri"/>
          <w:color w:val="C9211E"/>
        </w:rPr>
        <w:t>úteis/corridos</w:t>
      </w:r>
      <w:r>
        <w:rPr>
          <w:rFonts w:cs="Calibri" w:ascii="Calibri" w:hAnsi="Calibri"/>
        </w:rPr>
        <w:t>,</w:t>
      </w:r>
      <w:r>
        <w:rPr>
          <w:rFonts w:cs="Calibri" w:ascii="Calibri" w:hAnsi="Calibri"/>
          <w:color w:val="00000A"/>
        </w:rPr>
        <w:t xml:space="preserve"> após a assinatura do Termo de Contrato/recebimento do instrumento equivalente e a respectiva emissão da Ordem de Compra/Serviço.</w:t>
      </w:r>
      <w:commentRangeEnd w:id="8"/>
      <w:r>
        <w:commentReference w:id="8"/>
      </w:r>
      <w:r>
        <w:rPr>
          <w:rFonts w:cs="Calibri" w:ascii="Calibri" w:hAnsi="Calibri"/>
          <w:color w:val="00000A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Previsão orçamentária: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9"/>
      <w:r>
        <w:rPr>
          <w:rFonts w:cs="Calibri" w:ascii="Calibri" w:hAnsi="Calibri"/>
          <w:color w:val="00000A"/>
        </w:rPr>
        <w:t xml:space="preserve">O setor demandante declara haver previsibilidade orçamentária para atendimento da presente demanda, com o respectivo custo projetado em seu Relatório de Orçamento Anual para o exercício de </w:t>
      </w:r>
      <w:r>
        <w:rPr>
          <w:rFonts w:cs="Calibri" w:ascii="Calibri" w:hAnsi="Calibri"/>
          <w:color w:val="C9211E"/>
        </w:rPr>
        <w:t>2023</w:t>
      </w:r>
      <w:r>
        <w:rPr>
          <w:rFonts w:cs="Calibri" w:ascii="Calibri" w:hAnsi="Calibri"/>
          <w:color w:val="00000A"/>
        </w:rPr>
        <w:t>.</w:t>
      </w:r>
      <w:commentRangeEnd w:id="9"/>
      <w:r>
        <w:commentReference w:id="9"/>
      </w:r>
      <w:r>
        <w:rPr>
          <w:rFonts w:cs="Calibri" w:ascii="Calibri" w:hAnsi="Calibri"/>
          <w:color w:val="00000A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Levantamento de mercado: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10"/>
      <w:r>
        <w:rPr>
          <w:rFonts w:cs="Calibri" w:ascii="Calibri" w:hAnsi="Calibri"/>
          <w:color w:val="00000A"/>
        </w:rPr>
        <w:t>O levantamento de mercado será realizado pelo setor de Análise Técnica e Compras, nos termos da legislação vigente, com o suporte necessário da unidade demandante.</w:t>
      </w:r>
      <w:commentRangeEnd w:id="10"/>
      <w:r>
        <w:commentReference w:id="10"/>
      </w:r>
      <w:r>
        <w:rPr>
          <w:rFonts w:cs="Calibri" w:ascii="Calibri" w:hAnsi="Calibri"/>
          <w:color w:val="00000A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Vistoria/Visita Técnica: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11"/>
      <w:r>
        <w:rPr>
          <w:rFonts w:cs="Calibri" w:ascii="Calibri" w:hAnsi="Calibri"/>
          <w:color w:val="00000A"/>
        </w:rPr>
        <w:t>Devido à natureza do objeto, não é aplicável a vistoria/visita técnica.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ou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Para o correto dimensionamento e elaboração de sua proposta, o fornecedor poderá realizar vistoria nas instalações, acompanhado por colaborador designado para esse fim, mediante prévio agendamento de horário junto ao Setor </w:t>
      </w:r>
      <w:r>
        <w:rPr>
          <w:rFonts w:cs="Calibri" w:ascii="Calibri" w:hAnsi="Calibri"/>
          <w:color w:val="C9211E"/>
        </w:rPr>
        <w:t>xxxxxxx</w:t>
      </w:r>
      <w:r>
        <w:rPr>
          <w:rFonts w:cs="Calibri" w:ascii="Calibri" w:hAnsi="Calibri"/>
        </w:rPr>
        <w:t xml:space="preserve">, por e-mail no endereço: </w:t>
      </w:r>
      <w:r>
        <w:rPr>
          <w:rFonts w:cs="Calibri" w:ascii="Calibri" w:hAnsi="Calibri"/>
          <w:color w:val="C9211E"/>
        </w:rPr>
        <w:t>email</w:t>
      </w:r>
      <w:r>
        <w:rPr>
          <w:rFonts w:cs="Calibri" w:ascii="Calibri" w:hAnsi="Calibri"/>
        </w:rPr>
        <w:t>@crm-rj.gov.br; ou pelo telefone nos números: (21) 3184-</w:t>
      </w:r>
      <w:r>
        <w:rPr>
          <w:rFonts w:cs="Calibri" w:ascii="Calibri" w:hAnsi="Calibri"/>
          <w:color w:val="C9211E"/>
        </w:rPr>
        <w:t>7180, etc</w:t>
      </w:r>
      <w:r>
        <w:rPr>
          <w:rFonts w:cs="Calibri" w:ascii="Calibri" w:hAnsi="Calibri"/>
        </w:rPr>
        <w:t xml:space="preserve">, de segunda a sexta-feira, </w:t>
      </w:r>
      <w:r>
        <w:rPr>
          <w:rFonts w:cs="Calibri" w:ascii="Calibri" w:hAnsi="Calibri"/>
          <w:color w:val="C9211E"/>
        </w:rPr>
        <w:t>das 10 horas às 16 horas.</w:t>
      </w:r>
      <w:commentRangeEnd w:id="11"/>
      <w:r>
        <w:commentReference w:id="11"/>
      </w:r>
      <w:r>
        <w:rPr>
          <w:rFonts w:cs="Calibri" w:ascii="Calibri" w:hAnsi="Calibri"/>
          <w:color w:val="C9211E"/>
        </w:rPr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Amostra: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12"/>
      <w:r>
        <w:rPr>
          <w:rFonts w:cs="Calibri" w:ascii="Calibri" w:hAnsi="Calibri"/>
          <w:color w:val="00000A"/>
        </w:rPr>
        <w:t>Não se faz necessária a apresentação da amostra, pois a descrição do item já contempla todos os requisitos necessários para sua perfeita utilização.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ou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Poderá ser solicitada amostra à empresa que se classificar em primeiro lugar, para comprovação de atendimento das especificações contidas neste DFD, e assim possibilitar aceitação da proposta.</w:t>
      </w:r>
      <w:commentRangeEnd w:id="12"/>
      <w:r>
        <w:commentReference w:id="12"/>
      </w:r>
      <w:r>
        <w:rPr>
          <w:rFonts w:cs="Calibri" w:ascii="Calibri" w:hAnsi="Calibri"/>
        </w:rPr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0"/>
          <w:numId w:val="1"/>
        </w:numPr>
        <w:shd w:val="clear" w:color="auto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</w:rPr>
        <w:t>Indic</w:t>
      </w:r>
      <w:bookmarkStart w:id="0" w:name="_GoBack"/>
      <w:bookmarkEnd w:id="0"/>
      <w:r>
        <w:rPr>
          <w:rFonts w:cs="Calibri" w:ascii="Calibri" w:hAnsi="Calibri"/>
          <w:b/>
          <w:bCs/>
          <w:color w:val="FFFFFF"/>
        </w:rPr>
        <w:t>ação dos membros da Equipe de Planejamento e o Gestor e Fiscais de Contrato:</w:t>
      </w:r>
    </w:p>
    <w:p>
      <w:pPr>
        <w:pStyle w:val="Normal"/>
        <w:ind w:left="754" w:hanging="0"/>
        <w:jc w:val="both"/>
        <w:rPr>
          <w:rFonts w:ascii="Calibri" w:hAnsi="Calibri" w:cs="Calibri"/>
          <w:color w:val="00000A"/>
        </w:rPr>
      </w:pPr>
      <w:r>
        <w:rPr>
          <w:rFonts w:cs="Calibri" w:ascii="Calibri" w:hAnsi="Calibri"/>
          <w:color w:val="00000A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r>
        <w:rPr>
          <w:rFonts w:cs="Calibri" w:ascii="Calibri" w:hAnsi="Calibri"/>
          <w:color w:val="00000A"/>
        </w:rPr>
        <w:t>Para membros da Equipe de Planejamento, em sendo gestão e fiscalização da aquisição, são indicados os seguintes nomes, respectivamente: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869"/>
        <w:gridCol w:w="4882"/>
      </w:tblGrid>
      <w:tr>
        <w:trPr>
          <w:trHeight w:val="1851" w:hRule="atLeast"/>
        </w:trPr>
        <w:tc>
          <w:tcPr>
            <w:tcW w:w="4869" w:type="dxa"/>
            <w:tcBorders/>
            <w:vAlign w:val="center"/>
          </w:tcPr>
          <w:p>
            <w:pPr>
              <w:pStyle w:val="Contedodatabela"/>
              <w:widowControl w:val="false"/>
              <w:spacing w:lineRule="auto" w:line="276"/>
              <w:jc w:val="both"/>
              <w:rPr/>
            </w:pPr>
            <w:r>
              <w:rPr>
                <w:rStyle w:val="Strong"/>
                <w:rFonts w:eastAsia="MS Mincho" w:cs="Calibri" w:ascii="Calibri" w:hAnsi="Calibri"/>
                <w:color w:val="000000"/>
                <w:kern w:val="0"/>
                <w:lang w:eastAsia="ja-JP"/>
              </w:rPr>
              <w:t>Gestor do Contrato</w:t>
            </w:r>
          </w:p>
          <w:p>
            <w:pPr>
              <w:pStyle w:val="Contedodatabela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commentRangeStart w:id="13"/>
            <w:r>
              <w:rPr>
                <w:rStyle w:val="Strong"/>
                <w:rFonts w:eastAsia="MS Mincho" w:cs="Calibri" w:ascii="Calibri" w:hAnsi="Calibri"/>
                <w:b w:val="false"/>
                <w:bCs w:val="false"/>
                <w:color w:val="C9211E"/>
                <w:kern w:val="0"/>
                <w:lang w:eastAsia="ja-JP"/>
              </w:rPr>
              <w:t>Nome_Completo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>Matrícula: 000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Telefone: (21) </w:t>
            </w:r>
            <w:r>
              <w:rPr>
                <w:rFonts w:eastAsia="SimSun" w:cs="Calibri" w:ascii="Calibri" w:hAnsi="Calibri"/>
                <w:color w:val="00000A"/>
                <w:kern w:val="0"/>
                <w:lang w:eastAsia="ja-JP"/>
              </w:rPr>
              <w:t>3184-</w:t>
            </w:r>
            <w:r>
              <w:rPr>
                <w:rFonts w:eastAsia="SimSun" w:cs="Calibri" w:ascii="Calibri" w:hAnsi="Calibri"/>
                <w:color w:val="C9211E"/>
                <w:kern w:val="0"/>
                <w:lang w:eastAsia="ja-JP"/>
              </w:rPr>
              <w:t>7180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rStyle w:val="Hyperlink1"/>
                <w:rFonts w:ascii="Calibri" w:hAnsi="Calibri" w:eastAsia="MS Mincho" w:cs="Calibri"/>
                <w:bCs/>
                <w:u w:val="none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E-mail: </w:t>
            </w:r>
            <w:r>
              <w:rPr>
                <w:rFonts w:eastAsia="MS Mincho" w:cs="Calibri" w:ascii="Calibri" w:hAnsi="Calibri"/>
                <w:bCs/>
                <w:color w:val="C9211E"/>
                <w:lang w:eastAsia="ja-JP"/>
              </w:rPr>
              <w:t>email</w:t>
            </w: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>@crm-rj.gov.br</w:t>
            </w:r>
          </w:p>
        </w:tc>
        <w:tc>
          <w:tcPr>
            <w:tcW w:w="4882" w:type="dxa"/>
            <w:tcBorders/>
            <w:vAlign w:val="center"/>
          </w:tcPr>
          <w:p>
            <w:pPr>
              <w:pStyle w:val="Contedodatabela"/>
              <w:widowControl w:val="false"/>
              <w:spacing w:lineRule="auto" w:line="276"/>
              <w:jc w:val="both"/>
              <w:rPr/>
            </w:pPr>
            <w:r>
              <w:rPr>
                <w:rStyle w:val="Strong"/>
                <w:rFonts w:eastAsia="MS Mincho" w:cs="Calibri" w:ascii="Calibri" w:hAnsi="Calibri"/>
                <w:color w:val="000000"/>
                <w:kern w:val="0"/>
                <w:lang w:eastAsia="ja-JP"/>
              </w:rPr>
              <w:t>Fiscal do Contrato</w:t>
            </w:r>
          </w:p>
          <w:p>
            <w:pPr>
              <w:pStyle w:val="Contedodatabela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r>
              <w:rPr>
                <w:rStyle w:val="Strong"/>
                <w:rFonts w:eastAsia="MS Mincho" w:cs="Calibri" w:ascii="Calibri" w:hAnsi="Calibri"/>
                <w:b w:val="false"/>
                <w:bCs w:val="false"/>
                <w:color w:val="C9211E"/>
                <w:kern w:val="0"/>
                <w:lang w:eastAsia="ja-JP"/>
              </w:rPr>
              <w:t>Nome_Completo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>Matrícula: 000</w:t>
            </w:r>
            <w:commentRangeEnd w:id="13"/>
            <w:r>
              <w:commentReference w:id="13"/>
            </w: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Telefone: (21) </w:t>
            </w:r>
            <w:r>
              <w:rPr>
                <w:rFonts w:eastAsia="SimSun" w:cs="Calibri" w:ascii="Calibri" w:hAnsi="Calibri"/>
                <w:color w:val="00000A"/>
                <w:kern w:val="0"/>
                <w:lang w:eastAsia="ja-JP"/>
              </w:rPr>
              <w:t>3184-</w:t>
            </w:r>
            <w:r>
              <w:rPr>
                <w:rFonts w:eastAsia="SimSun" w:cs="Calibri" w:ascii="Calibri" w:hAnsi="Calibri"/>
                <w:color w:val="C9211E"/>
                <w:kern w:val="0"/>
                <w:lang w:eastAsia="ja-JP"/>
              </w:rPr>
              <w:t>7180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 xml:space="preserve">E-mail: </w:t>
            </w:r>
            <w:r>
              <w:rPr>
                <w:rStyle w:val="Hyperlink1"/>
                <w:rFonts w:eastAsia="MS Mincho" w:cs="Calibri" w:ascii="Calibri" w:hAnsi="Calibri"/>
                <w:bCs/>
                <w:color w:val="C9211E"/>
                <w:u w:val="none"/>
                <w:lang w:eastAsia="ja-JP"/>
              </w:rPr>
              <w:t>email</w:t>
            </w: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>@crm-rj.gov.br</w:t>
            </w:r>
          </w:p>
        </w:tc>
      </w:tr>
    </w:tbl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ntedodatabela"/>
        <w:widowControl w:val="false"/>
        <w:jc w:val="right"/>
        <w:rPr>
          <w:rFonts w:ascii="Calibri" w:hAnsi="Calibri" w:cs="Calibri"/>
          <w:color w:val="000000"/>
        </w:rPr>
      </w:pPr>
      <w:commentRangeStart w:id="14"/>
      <w:r>
        <w:rPr>
          <w:rFonts w:cs="Calibri" w:ascii="Calibri" w:hAnsi="Calibri"/>
          <w:color w:val="000000"/>
        </w:rPr>
        <w:t xml:space="preserve">Rio de Janeiro, </w:t>
      </w:r>
      <w:r>
        <w:rPr>
          <w:rFonts w:cs="Calibri" w:ascii="Calibri" w:hAnsi="Calibri"/>
          <w:color w:val="C9211E"/>
        </w:rPr>
        <w:t>xx</w:t>
      </w:r>
      <w:r>
        <w:rPr>
          <w:rFonts w:cs="Calibri" w:ascii="Calibri" w:hAnsi="Calibri"/>
          <w:color w:val="000000"/>
        </w:rPr>
        <w:t xml:space="preserve"> de </w:t>
      </w:r>
      <w:r>
        <w:rPr>
          <w:rFonts w:cs="Calibri" w:ascii="Calibri" w:hAnsi="Calibri"/>
          <w:color w:val="C9211E"/>
        </w:rPr>
        <w:t>xxxxxx</w:t>
      </w:r>
      <w:r>
        <w:rPr>
          <w:rFonts w:cs="Calibri" w:ascii="Calibri" w:hAnsi="Calibri"/>
          <w:color w:val="000000"/>
        </w:rPr>
        <w:t xml:space="preserve"> de </w:t>
      </w:r>
      <w:r>
        <w:rPr>
          <w:rFonts w:cs="Calibri" w:ascii="Calibri" w:hAnsi="Calibri"/>
          <w:color w:val="C9211E"/>
        </w:rPr>
        <w:t>20xx</w:t>
      </w:r>
      <w:r>
        <w:rPr>
          <w:rFonts w:cs="Calibri" w:ascii="Calibri" w:hAnsi="Calibri"/>
          <w:color w:val="000000"/>
        </w:rPr>
        <w:t>.</w:t>
      </w:r>
      <w:commentRangeEnd w:id="14"/>
      <w:r>
        <w:commentReference w:id="14"/>
      </w:r>
      <w:r>
        <w:rPr>
          <w:rFonts w:cs="Calibri" w:ascii="Calibri" w:hAnsi="Calibri"/>
          <w:color w:val="000000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widowControl w:val="false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>_______________________________________________</w:t>
      </w:r>
    </w:p>
    <w:p>
      <w:pPr>
        <w:pStyle w:val="Contedodatabela"/>
        <w:widowControl w:val="false"/>
        <w:spacing w:lineRule="auto" w:line="276"/>
        <w:jc w:val="center"/>
        <w:rPr/>
      </w:pPr>
      <w:commentRangeStart w:id="15"/>
      <w:r>
        <w:rPr>
          <w:rStyle w:val="Strong"/>
          <w:rFonts w:eastAsia="MS Mincho" w:cs="Calibri" w:ascii="Calibri" w:hAnsi="Calibri"/>
          <w:b w:val="false"/>
          <w:bCs w:val="false"/>
          <w:color w:val="C9211E"/>
          <w:kern w:val="0"/>
          <w:lang w:eastAsia="ja-JP"/>
        </w:rPr>
        <w:t>Nome Completo</w:t>
      </w:r>
      <w:r>
        <w:rPr>
          <w:rFonts w:eastAsia="MS Mincho" w:cs="Calibri" w:ascii="Calibri" w:hAnsi="Calibri"/>
          <w:color w:val="000000"/>
          <w:kern w:val="0"/>
          <w:lang w:eastAsia="ja-JP"/>
        </w:rPr>
        <w:t xml:space="preserve"> </w:t>
      </w:r>
    </w:p>
    <w:p>
      <w:pPr>
        <w:pStyle w:val="Normal"/>
        <w:widowControl w:val="false"/>
        <w:jc w:val="center"/>
        <w:rPr>
          <w:rFonts w:ascii="Calibri" w:hAnsi="Calibri" w:eastAsia="SimSun" w:cs="Calibri"/>
          <w:color w:val="C9211E"/>
          <w:kern w:val="0"/>
        </w:rPr>
      </w:pPr>
      <w:r>
        <w:rPr>
          <w:rFonts w:eastAsia="SimSun" w:cs="Calibri" w:ascii="Calibri" w:hAnsi="Calibri"/>
          <w:color w:val="C9211E"/>
          <w:kern w:val="0"/>
        </w:rPr>
        <w:t>Gerente/Chefe do...</w:t>
      </w:r>
      <w:commentRangeEnd w:id="15"/>
      <w:r>
        <w:commentReference w:id="15"/>
      </w:r>
      <w:r>
        <w:rPr>
          <w:rFonts w:eastAsia="SimSun" w:cs="Calibri" w:ascii="Calibri" w:hAnsi="Calibri"/>
          <w:color w:val="C9211E"/>
          <w:kern w:val="0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51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875"/>
        <w:gridCol w:w="4875"/>
      </w:tblGrid>
      <w:tr>
        <w:trPr/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SimSun" w:cs="Calibri"/>
                <w:color w:val="00000A"/>
                <w:kern w:val="0"/>
              </w:rPr>
            </w:pPr>
            <w:r>
              <w:rPr>
                <w:rFonts w:eastAsia="SimSun" w:cs="Calibri" w:ascii="Calibri" w:hAnsi="Calibri"/>
                <w:color w:val="00000A"/>
                <w:kern w:val="0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Ciente em 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Start w:id="16"/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Ana Marta da Silva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Gerente-Geral</w:t>
            </w: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Ciente em 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</w:t>
            </w:r>
            <w:commentRangeEnd w:id="16"/>
            <w:r>
              <w:commentReference w:id="16"/>
            </w: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Dr. </w:t>
            </w:r>
            <w:r>
              <w:rPr>
                <w:rFonts w:ascii="Calibri" w:hAnsi="Calibri"/>
                <w:color w:val="C9211E"/>
              </w:rPr>
              <w:t>Nome_completo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426" w:leader="none"/>
              </w:tabs>
              <w:jc w:val="center"/>
              <w:textAlignment w:val="baseline"/>
              <w:rPr/>
            </w:pPr>
            <w:r>
              <w:rPr>
                <w:rStyle w:val="Hyperlink1"/>
                <w:rFonts w:eastAsia="Times New Roman" w:cs="Calibri" w:ascii="Calibri" w:hAnsi="Calibri" w:cstheme="minorHAnsi"/>
                <w:color w:val="C9211E"/>
                <w:kern w:val="0"/>
                <w:u w:val="none"/>
                <w:shd w:fill="FAFAFA" w:val="clear"/>
                <w:lang w:eastAsia="en-US" w:bidi="ar-SA"/>
              </w:rPr>
              <w:t>Diretor...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29T13:18:5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o material que será adquirido.</w:t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Objeto é diferente de item, o objeto traz a ideia do todo o item é o material propriamente dito.</w:t>
      </w:r>
    </w:p>
  </w:comment>
  <w:comment w:id="1" w:author="Autor desconhecido" w:date="2023-05-29T13:19:5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com dados do demandante</w:t>
      </w:r>
    </w:p>
  </w:comment>
  <w:comment w:id="2" w:author="Autor desconhecido" w:date="2023-05-29T13:38:0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Justificativa padronizada</w:t>
      </w:r>
    </w:p>
  </w:comment>
  <w:comment w:id="3" w:author="Autor desconhecido" w:date="2023-05-29T13:20:1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se foi colocado no planejamento do setor</w:t>
      </w:r>
    </w:p>
  </w:comment>
  <w:comment w:id="4" w:author="Autor desconhecido" w:date="2023-05-29T13:20:3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a necessidade do objeto</w:t>
      </w:r>
    </w:p>
  </w:comment>
  <w:comment w:id="5" w:author="Autor desconhecido" w:date="2023-05-29T13:20:5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o uso do objeto</w:t>
      </w:r>
    </w:p>
  </w:comment>
  <w:comment w:id="6" w:author="Autor desconhecido" w:date="2023-05-29T13:21:0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os possíveis impactos da não aquisição</w:t>
      </w:r>
    </w:p>
  </w:comment>
  <w:comment w:id="7" w:author="Autor desconhecido" w:date="2023-05-29T13:21:35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Descrever os itens que fazem parte da necessidade.</w:t>
      </w:r>
    </w:p>
  </w:comment>
  <w:comment w:id="8" w:author="Autor desconhecido" w:date="2023-05-29T13:22:0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o prazo de forma que seja razoável de acordo com o objeto que se pretende</w:t>
      </w:r>
    </w:p>
  </w:comment>
  <w:comment w:id="9" w:author="Autor desconhecido" w:date="2023-05-29T13:22:3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Explicitar o planejamento orçamentário, PCA, ou a forma da previsão orçamentária</w:t>
      </w:r>
    </w:p>
  </w:comment>
  <w:comment w:id="10" w:author="Autor desconhecido" w:date="2023-05-29T13:23:1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O Cremerj tem setor específico para o levantamento de mercado e pesquisa de preços, mas sempre com uso da IN 65/2021 SEGES -ME</w:t>
      </w:r>
    </w:p>
  </w:comment>
  <w:comment w:id="11" w:author="Autor desconhecido" w:date="2023-05-29T13:24:1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conforme a necessidade de vistoria</w:t>
      </w:r>
    </w:p>
  </w:comment>
  <w:comment w:id="12" w:author="Autor desconhecido" w:date="2023-05-29T13:24:30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conforme a necessidade de amostra</w:t>
      </w:r>
    </w:p>
  </w:comment>
  <w:comment w:id="13" w:author="Autor desconhecido" w:date="2023-05-29T13:24:45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Indicação de Gestor e fiscal do contrato, podendo ser um ou mais fiscais de acordo com a necessidade do objeto e indicação do demandante.</w:t>
      </w:r>
    </w:p>
  </w:comment>
  <w:comment w:id="14" w:author="Autor desconhecido" w:date="2023-05-29T13:25:3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data</w:t>
      </w:r>
    </w:p>
  </w:comment>
  <w:comment w:id="15" w:author="Autor desconhecido" w:date="2023-05-29T13:25:5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Nome e função do demandante Gerente/Coordenador do setor</w:t>
      </w:r>
    </w:p>
  </w:comment>
  <w:comment w:id="16" w:author="Autor desconhecido" w:date="2023-05-29T13:26:2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A Gerência Geral sempre dá ciência em conjunto com o Diretor da área demandante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Hyperlink1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94"/>
        </w:tabs>
        <w:ind w:left="754" w:hanging="754"/>
      </w:pPr>
      <w:rPr>
        <w:sz w:val="24"/>
        <w:b/>
        <w:szCs w:val="24"/>
        <w:bCs/>
        <w:rFonts w:cs="Calibri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dstrike w:val="false"/>
        <w:strike w:val="false"/>
        <w:sz w:val="24"/>
        <w:b w:val="false"/>
        <w:szCs w:val="24"/>
        <w:bCs w:val="false"/>
        <w:rFonts w:eastAsia="Calibri" w:cs="Calibri"/>
        <w:color w:val="00000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1587"/>
        </w:tabs>
        <w:ind w:left="1587" w:hanging="793"/>
      </w:pPr>
      <w:rPr>
        <w:sz w:val="24"/>
        <w:b w:val="false"/>
        <w:szCs w:val="24"/>
        <w:bCs w:val="false"/>
        <w:rFonts w:eastAsia="Calibri" w:cs="Calibri"/>
        <w:color w:val="000000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1587"/>
        </w:tabs>
        <w:ind w:left="2381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2342" w:hanging="755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Hyperlink1" w:customStyle="1">
    <w:name w:val="Hyperlink1"/>
    <w:basedOn w:val="Fontepargpadro1"/>
    <w:qFormat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HiperlinkVisitado1" w:customStyle="1">
    <w:name w:val="HiperlinkVisitado1"/>
    <w:qFormat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>
    <w:name w:val="Strong"/>
    <w:qFormat/>
    <w:rPr>
      <w:b/>
      <w:bCs/>
    </w:rPr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araujo@crm-rj.gov.br" TargetMode="External"/><Relationship Id="rId3" Type="http://schemas.openxmlformats.org/officeDocument/2006/relationships/hyperlink" Target="mailto:caraujo@crm-rj.gov.br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Application>LibreOffice/7.4.6.2$Windows_X86_64 LibreOffice_project/5b1f5509c2decdade7fda905e3e1429a67acd63d</Application>
  <AppVersion>15.0000</AppVersion>
  <Pages>3</Pages>
  <Words>681</Words>
  <Characters>3977</Characters>
  <CharactersWithSpaces>4570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2022-06-24T12:03:00Z</cp:lastPrinted>
  <dcterms:modified xsi:type="dcterms:W3CDTF">2023-05-31T09:11:51Z</dcterms:modified>
  <cp:revision>67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